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75" w:rsidRPr="00C53875" w:rsidRDefault="00C53875" w:rsidP="00C53875">
      <w:pPr>
        <w:spacing w:after="0"/>
        <w:rPr>
          <w:b/>
        </w:rPr>
      </w:pPr>
      <w:r w:rsidRPr="00C53875">
        <w:rPr>
          <w:b/>
        </w:rPr>
        <w:t>OSNOVNA ŠKOLA</w:t>
      </w:r>
    </w:p>
    <w:p w:rsidR="00C53875" w:rsidRPr="00C53875" w:rsidRDefault="00C53875" w:rsidP="00C53875">
      <w:pPr>
        <w:spacing w:after="0"/>
        <w:rPr>
          <w:b/>
        </w:rPr>
      </w:pPr>
      <w:r w:rsidRPr="00C53875">
        <w:rPr>
          <w:b/>
        </w:rPr>
        <w:t>MEDVEDGRA</w:t>
      </w:r>
    </w:p>
    <w:p w:rsidR="00C53875" w:rsidRDefault="00C53875" w:rsidP="00C53875">
      <w:pPr>
        <w:spacing w:after="0"/>
        <w:rPr>
          <w:b/>
        </w:rPr>
      </w:pPr>
      <w:r w:rsidRPr="00C53875">
        <w:rPr>
          <w:b/>
        </w:rPr>
        <w:t>Zagreb, Strma cesta 15</w:t>
      </w:r>
    </w:p>
    <w:p w:rsidR="00FF513D" w:rsidRDefault="00FF513D" w:rsidP="00C53875">
      <w:pPr>
        <w:spacing w:after="0"/>
        <w:rPr>
          <w:b/>
        </w:rPr>
      </w:pPr>
    </w:p>
    <w:p w:rsidR="00FF513D" w:rsidRPr="00C53875" w:rsidRDefault="00FF513D" w:rsidP="00C53875">
      <w:pPr>
        <w:spacing w:after="0"/>
        <w:rPr>
          <w:b/>
        </w:rPr>
      </w:pPr>
      <w:r>
        <w:rPr>
          <w:b/>
        </w:rPr>
        <w:t>Na temelju čl. 28</w:t>
      </w:r>
      <w:r w:rsidR="00651B5F">
        <w:rPr>
          <w:b/>
        </w:rPr>
        <w:t>.</w:t>
      </w:r>
      <w:r>
        <w:rPr>
          <w:b/>
        </w:rPr>
        <w:t xml:space="preserve"> stavka 4</w:t>
      </w:r>
      <w:r w:rsidR="00651B5F">
        <w:rPr>
          <w:b/>
        </w:rPr>
        <w:t>.</w:t>
      </w:r>
      <w:r>
        <w:rPr>
          <w:b/>
        </w:rPr>
        <w:t xml:space="preserve"> Zakona o javnoj nabavi( NN br. 120/16 ) naručitelj vodi :</w:t>
      </w:r>
    </w:p>
    <w:p w:rsidR="00C53875" w:rsidRDefault="00C53875"/>
    <w:p w:rsidR="00861D49" w:rsidRDefault="00C53875" w:rsidP="00C53875">
      <w:pPr>
        <w:jc w:val="center"/>
        <w:rPr>
          <w:b/>
        </w:rPr>
      </w:pPr>
      <w:r w:rsidRPr="00C53875">
        <w:rPr>
          <w:b/>
        </w:rPr>
        <w:t>REGISTAR UGOVORA O JAVNOJ NABAVI I OKVIRNIH SPORAZUMA</w:t>
      </w:r>
      <w:r w:rsidR="00F33648">
        <w:rPr>
          <w:b/>
        </w:rPr>
        <w:t xml:space="preserve"> za 2018.g  i 2019.g.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220"/>
      </w:tblGrid>
      <w:tr w:rsidR="00D73E2B" w:rsidTr="00D73E2B">
        <w:tc>
          <w:tcPr>
            <w:tcW w:w="14220" w:type="dxa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1173"/>
              <w:gridCol w:w="1071"/>
              <w:gridCol w:w="1197"/>
              <w:gridCol w:w="1417"/>
              <w:gridCol w:w="1132"/>
              <w:gridCol w:w="1196"/>
              <w:gridCol w:w="1224"/>
              <w:gridCol w:w="842"/>
              <w:gridCol w:w="1134"/>
              <w:gridCol w:w="833"/>
              <w:gridCol w:w="1771"/>
            </w:tblGrid>
            <w:tr w:rsidR="00D73E2B" w:rsidRPr="00D73E2B" w:rsidTr="00C93C36">
              <w:trPr>
                <w:trHeight w:val="1428"/>
              </w:trPr>
              <w:tc>
                <w:tcPr>
                  <w:tcW w:w="954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Redni broj</w:t>
                  </w:r>
                </w:p>
              </w:tc>
              <w:tc>
                <w:tcPr>
                  <w:tcW w:w="1173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CPV</w:t>
                  </w:r>
                </w:p>
              </w:tc>
              <w:tc>
                <w:tcPr>
                  <w:tcW w:w="1071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197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Vrsta provedenog postupka Javne nabave</w:t>
                  </w:r>
                </w:p>
              </w:tc>
              <w:tc>
                <w:tcPr>
                  <w:tcW w:w="1417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Naziv i OIB ponuditelja s kojim je sklopljen Ugovor</w:t>
                  </w:r>
                </w:p>
              </w:tc>
              <w:tc>
                <w:tcPr>
                  <w:tcW w:w="1132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Datum sklapanja ugovora</w:t>
                  </w:r>
                </w:p>
              </w:tc>
              <w:tc>
                <w:tcPr>
                  <w:tcW w:w="1196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Rok na koji je sklopljen</w:t>
                  </w:r>
                </w:p>
              </w:tc>
              <w:tc>
                <w:tcPr>
                  <w:tcW w:w="1224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Procijenjena vrijednost nabave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bez PDV-a</w:t>
                  </w:r>
                </w:p>
              </w:tc>
              <w:tc>
                <w:tcPr>
                  <w:tcW w:w="842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Iznos PDV-a</w:t>
                  </w:r>
                </w:p>
              </w:tc>
              <w:tc>
                <w:tcPr>
                  <w:tcW w:w="1134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Ukupni iznos s PDV-om</w:t>
                  </w:r>
                </w:p>
              </w:tc>
              <w:tc>
                <w:tcPr>
                  <w:tcW w:w="833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Konačni datum 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izvršenja Ugovora</w:t>
                  </w:r>
                </w:p>
              </w:tc>
              <w:tc>
                <w:tcPr>
                  <w:tcW w:w="1771" w:type="dxa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Napomena</w:t>
                  </w: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1/2018</w:t>
                  </w:r>
                </w:p>
              </w:tc>
              <w:tc>
                <w:tcPr>
                  <w:tcW w:w="1173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2280000-8</w:t>
                  </w:r>
                </w:p>
              </w:tc>
              <w:tc>
                <w:tcPr>
                  <w:tcW w:w="1071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Uredski materijal</w:t>
                  </w:r>
                </w:p>
              </w:tc>
              <w:tc>
                <w:tcPr>
                  <w:tcW w:w="1197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Fokus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59082812808</w:t>
                  </w:r>
                </w:p>
              </w:tc>
              <w:tc>
                <w:tcPr>
                  <w:tcW w:w="1132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01.01.201.</w:t>
                  </w:r>
                </w:p>
              </w:tc>
              <w:tc>
                <w:tcPr>
                  <w:tcW w:w="1196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 – do opoziva</w:t>
                  </w:r>
                </w:p>
              </w:tc>
              <w:tc>
                <w:tcPr>
                  <w:tcW w:w="1224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842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7.500</w:t>
                  </w:r>
                </w:p>
              </w:tc>
              <w:tc>
                <w:tcPr>
                  <w:tcW w:w="1134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37.500,00</w:t>
                  </w:r>
                </w:p>
              </w:tc>
              <w:tc>
                <w:tcPr>
                  <w:tcW w:w="833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 U tijeku</w:t>
                  </w:r>
                </w:p>
              </w:tc>
              <w:tc>
                <w:tcPr>
                  <w:tcW w:w="1771" w:type="dxa"/>
                  <w:tcBorders>
                    <w:top w:val="thinThickThinSmallGap" w:sz="24" w:space="0" w:color="auto"/>
                  </w:tcBorders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39830000-9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Materijal i sredstva za čišćenje i održavanje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Velpro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>-centar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46660800468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27.700,00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6.925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34.625,00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15500000-3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Mlijeko i mliječni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Vindija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d.d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44138062462</w:t>
                  </w:r>
                </w:p>
                <w:p w:rsidR="00D73E2B" w:rsidRPr="00D73E2B" w:rsidRDefault="00D73E2B" w:rsidP="00D73E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16.250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81.250,00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4/2018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15612500-6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Pekarski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Klara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d.d</w:t>
                  </w:r>
                  <w:proofErr w:type="spellEnd"/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76842508189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15612500-6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Pekarski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 xml:space="preserve">Jednostavna 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Pan-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pek</w:t>
                  </w:r>
                  <w:proofErr w:type="spellEnd"/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58203211592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15612500-6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Pekarski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Mlinar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d.d</w:t>
                  </w:r>
                  <w:proofErr w:type="spellEnd"/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62296711978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3.750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18.750,00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15612500-6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Pekarski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Don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Don</w:t>
                  </w:r>
                  <w:proofErr w:type="spellEnd"/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27770244552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lastRenderedPageBreak/>
                    <w:t>5/2018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15300000-1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Svježe voće i povrće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Velpro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>-centar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46660800468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 –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75.000,00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15110000-2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Meso i mesni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Vindija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d.d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44138062462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8.750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43.750,00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15110000-2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Meso i mesni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PIK Vrbovec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78909170415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75.000,00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15110000-2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Mesne prerađevine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Vindija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d.d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44138062462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11.250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56.250,00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15110000-2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Mesne prerađevine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PIK Vrbovec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78909170415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11.250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56.250,00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8/2018.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15331170-9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Smrznuti prehrambeni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Ledo d.d.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87955947581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 –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8.750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43.750,00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9/2018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15331400-1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Konzervirane i ostale namirnice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 xml:space="preserve">Jednostavna nabava 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Velpro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>-centar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46660800468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15890000-3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Ostali prehrambeni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Velpro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>-centar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46660800468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01. 01.2018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 –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38.750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193.750,00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 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11/2018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09310000-5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Električna energija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 xml:space="preserve">Jednostavna nabava 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HEP-Opskrba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63073332379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2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21.250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106.250,00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Okvirni sporazum Gradskog ureda</w:t>
                  </w:r>
                </w:p>
              </w:tc>
            </w:tr>
            <w:tr w:rsidR="00D73E2B" w:rsidRPr="00D73E2B" w:rsidTr="00C93C36">
              <w:trPr>
                <w:trHeight w:val="371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09000000-2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 xml:space="preserve">Loživo ulje 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Ina – industrija nafte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27759560625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2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275.000,00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68.750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343.750,00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Raskid ugovora- prelazak na plin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Okvirni sporazum Gradskog ureda</w:t>
                  </w: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13/2018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31000000-6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 xml:space="preserve">Materijal za tekuće </w:t>
                  </w:r>
                  <w:r w:rsidRPr="00D73E2B">
                    <w:rPr>
                      <w:b/>
                      <w:sz w:val="18"/>
                      <w:szCs w:val="18"/>
                    </w:rPr>
                    <w:lastRenderedPageBreak/>
                    <w:t>inv. održavanje objekta i opreme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lastRenderedPageBreak/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ŠAH-MAT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lastRenderedPageBreak/>
                    <w:t>080196602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lastRenderedPageBreak/>
                    <w:t>narudžbenica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lastRenderedPageBreak/>
                    <w:t>13/2018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31000000-6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Materijal za tekuće inv. održavanje objekta i opreme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PEVEC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73660371074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narudžbenica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 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14/2018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33760000-5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Higijenski materijal- papirnata galanterija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Alca Zagreb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58353015102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 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14/2018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33760000-5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Higijenski materijal- papirnata galanterija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Bon-Ton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52931027628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narudžbenica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60112000-6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Usluge prijevoza učenika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ZET –Zagreb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85584865987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240.000,00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60.000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 xml:space="preserve">Okvirni </w:t>
                  </w: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sporazumGradskog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 xml:space="preserve"> ureda</w:t>
                  </w: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16/2018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71632000-7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Usluge održavanja postrojenja i opreme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E.S.K.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Croatiaatest</w:t>
                  </w:r>
                  <w:proofErr w:type="spellEnd"/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06135698286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12.500,00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16/2018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71632000-7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Usluge održavanja postrojenja i opreme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Termousluga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>, servis termičkih uređaja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94458671729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narudžbenica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16/2018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71632000-7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Usluge održavanja postrojenja i opreme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73E2B">
                    <w:rPr>
                      <w:b/>
                      <w:sz w:val="20"/>
                      <w:szCs w:val="20"/>
                    </w:rPr>
                    <w:t>Bimus</w:t>
                  </w:r>
                  <w:proofErr w:type="spellEnd"/>
                  <w:r w:rsidRPr="00D73E2B">
                    <w:rPr>
                      <w:b/>
                      <w:sz w:val="20"/>
                      <w:szCs w:val="20"/>
                    </w:rPr>
                    <w:t xml:space="preserve">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54013697016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01.01.2018.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Neodređeno- do opoziva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5.000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25.000,00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01/2019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15612500-6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Pekarski proizvodi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Mlinar d.d.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62296711978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20.01.2019.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18.750,00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02/2019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Opskrba plinom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Gradska plinara Zagreb-</w:t>
                  </w:r>
                  <w:r w:rsidRPr="00D73E2B">
                    <w:rPr>
                      <w:b/>
                      <w:sz w:val="20"/>
                      <w:szCs w:val="20"/>
                    </w:rPr>
                    <w:lastRenderedPageBreak/>
                    <w:t>Opskrba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lastRenderedPageBreak/>
                    <w:t>24.09.2019.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112.500,00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37.500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150.000,00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Okvirni sporazum Gradskog ureda</w:t>
                  </w: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lastRenderedPageBreak/>
                    <w:t>03/2019</w:t>
                  </w: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09310000-5</w:t>
                  </w: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Električna energija</w:t>
                  </w: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HEP-Opskrba d.o.o</w:t>
                  </w:r>
                </w:p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63073332379</w:t>
                  </w: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11.10.2019.</w:t>
                  </w: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  <w:r w:rsidRPr="00D73E2B">
                    <w:rPr>
                      <w:b/>
                      <w:sz w:val="18"/>
                      <w:szCs w:val="18"/>
                    </w:rPr>
                    <w:t>1 god.</w:t>
                  </w: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85.000,00</w:t>
                  </w: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21.250</w:t>
                  </w: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106.250,00</w:t>
                  </w: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U tijeku</w:t>
                  </w: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  <w:r w:rsidRPr="00D73E2B">
                    <w:rPr>
                      <w:b/>
                      <w:sz w:val="20"/>
                      <w:szCs w:val="20"/>
                    </w:rPr>
                    <w:t>Okvirni sporazum Gradskog ureda</w:t>
                  </w:r>
                </w:p>
              </w:tc>
            </w:tr>
            <w:tr w:rsidR="00D73E2B" w:rsidRPr="00D73E2B" w:rsidTr="00C93C36">
              <w:trPr>
                <w:trHeight w:val="393"/>
              </w:trPr>
              <w:tc>
                <w:tcPr>
                  <w:tcW w:w="95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</w:tcPr>
                <w:p w:rsidR="00D73E2B" w:rsidRPr="00D73E2B" w:rsidRDefault="00D73E2B" w:rsidP="00D73E2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D73E2B" w:rsidRPr="00D73E2B" w:rsidRDefault="00D73E2B" w:rsidP="00D73E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3E2B" w:rsidRDefault="00D73E2B"/>
        </w:tc>
      </w:tr>
    </w:tbl>
    <w:p w:rsidR="00C53875" w:rsidRDefault="00C53875" w:rsidP="00D73E2B"/>
    <w:sectPr w:rsidR="00C53875" w:rsidSect="00C5387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75"/>
    <w:rsid w:val="00004B0D"/>
    <w:rsid w:val="000A1BDE"/>
    <w:rsid w:val="000B3450"/>
    <w:rsid w:val="000E20C4"/>
    <w:rsid w:val="000E54D0"/>
    <w:rsid w:val="00104489"/>
    <w:rsid w:val="002020A4"/>
    <w:rsid w:val="002A3602"/>
    <w:rsid w:val="002E2676"/>
    <w:rsid w:val="003945C0"/>
    <w:rsid w:val="0039611F"/>
    <w:rsid w:val="003C7F2D"/>
    <w:rsid w:val="0048238D"/>
    <w:rsid w:val="00482834"/>
    <w:rsid w:val="004A7CBD"/>
    <w:rsid w:val="004C6745"/>
    <w:rsid w:val="004C6E1F"/>
    <w:rsid w:val="00532A09"/>
    <w:rsid w:val="00587C77"/>
    <w:rsid w:val="005931FD"/>
    <w:rsid w:val="005A7F89"/>
    <w:rsid w:val="005E3BF8"/>
    <w:rsid w:val="00651B5F"/>
    <w:rsid w:val="0068361F"/>
    <w:rsid w:val="006B68E7"/>
    <w:rsid w:val="006E5270"/>
    <w:rsid w:val="006F4F3C"/>
    <w:rsid w:val="007A77B6"/>
    <w:rsid w:val="007D5471"/>
    <w:rsid w:val="007F1766"/>
    <w:rsid w:val="00861D49"/>
    <w:rsid w:val="00873010"/>
    <w:rsid w:val="0096251D"/>
    <w:rsid w:val="00995580"/>
    <w:rsid w:val="009F2705"/>
    <w:rsid w:val="00A47661"/>
    <w:rsid w:val="00AA0D64"/>
    <w:rsid w:val="00AB1C97"/>
    <w:rsid w:val="00AD3CFD"/>
    <w:rsid w:val="00AE43BE"/>
    <w:rsid w:val="00B102A9"/>
    <w:rsid w:val="00B55FDB"/>
    <w:rsid w:val="00BD6D7D"/>
    <w:rsid w:val="00BE0032"/>
    <w:rsid w:val="00C53875"/>
    <w:rsid w:val="00C93C36"/>
    <w:rsid w:val="00CE591E"/>
    <w:rsid w:val="00D03A7A"/>
    <w:rsid w:val="00D312E4"/>
    <w:rsid w:val="00D459C3"/>
    <w:rsid w:val="00D73E2B"/>
    <w:rsid w:val="00D96B00"/>
    <w:rsid w:val="00E21116"/>
    <w:rsid w:val="00E27B89"/>
    <w:rsid w:val="00E41001"/>
    <w:rsid w:val="00E94025"/>
    <w:rsid w:val="00EA702C"/>
    <w:rsid w:val="00EB600C"/>
    <w:rsid w:val="00F043AA"/>
    <w:rsid w:val="00F06C2B"/>
    <w:rsid w:val="00F33648"/>
    <w:rsid w:val="00F4660C"/>
    <w:rsid w:val="00F80CCF"/>
    <w:rsid w:val="00FA216A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50</cp:revision>
  <cp:lastPrinted>2020-02-24T15:21:00Z</cp:lastPrinted>
  <dcterms:created xsi:type="dcterms:W3CDTF">2019-02-21T07:26:00Z</dcterms:created>
  <dcterms:modified xsi:type="dcterms:W3CDTF">2020-02-25T08:02:00Z</dcterms:modified>
</cp:coreProperties>
</file>